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567" w:before="1588" w:line="240" w:lineRule="auto"/>
        <w:ind w:left="0" w:right="0" w:firstLine="0"/>
        <w:jc w:val="left"/>
        <w:rPr>
          <w:rFonts w:ascii="Times New Roman" w:cs="Times New Roman" w:eastAsia="Times New Roman" w:hAnsi="Times New Roman"/>
          <w:b w:val="1"/>
          <w:bCs w:val="1"/>
          <w:sz w:val="34"/>
          <w:szCs w:val="34"/>
        </w:rPr>
      </w:pPr>
      <w:r w:rsidDel="00000000" w:rsidR="00000000" w:rsidRPr="00000000">
        <w:rPr>
          <w:rFonts w:ascii="Times New Roman" w:cs="Times New Roman" w:eastAsia="Times New Roman" w:hAnsi="Times New Roman"/>
          <w:b w:val="1"/>
          <w:bCs w:val="1"/>
          <w:sz w:val="34"/>
          <w:szCs w:val="34"/>
          <w:rtl w:val="0"/>
        </w:rPr>
        <w:t xml:space="preserve">Your Title should be here Title Title Title Title Title Title Title Title Title Title Title Title Title Title Title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567" w:before="0" w:line="240" w:lineRule="auto"/>
        <w:ind w:left="1418"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Abstract.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All articles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must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contain an abstract.</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abstract text should be formatted using 10 point Times or Times New Roman and indented 25 mm from the left margin. Leave 10 mm space after the abstract before you begin the main text of your article, starting on the same page as the abstract. The abstract should give readers concise information about the content of the article and indicate the main results obtained and conclusions drawn. The abstract is not part of the text and should be complete in itself; no table numbers, figure numbers, references or displayed mathematical expressions should be included. It should be suitable for direct inclusion in abstracting services and should not normally exceed 200 words in a single paragraph. Since contemporary information-retrieval systems rely heavily on the content of titles and abstracts to identify relevant articles in literature searches, great care should be taken in constructing both.</w:t>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 conjunction with the SBCC2025 theme, papers of relevant topics within the conference theme are invited for oral/poster presentations. Authors are requested to submit an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extended abstract not exceeding </w:t>
      </w:r>
      <w:r w:rsidDel="00000000" w:rsidR="00000000" w:rsidRPr="00000000">
        <w:rPr>
          <w:rFonts w:ascii="Times New Roman" w:cs="Times New Roman" w:eastAsia="Times New Roman" w:hAnsi="Times New Roman"/>
          <w:b w:val="1"/>
          <w:bCs w:val="1"/>
          <w:rtl w:val="0"/>
        </w:rPr>
        <w:t xml:space="preserve">three</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bCs w:val="1"/>
          <w:rtl w:val="0"/>
        </w:rPr>
        <w:t xml:space="preserve">3</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pages in English.</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introduction should announce your topic, provide context and a rationale for your work, before stating your research questions and hypothesis. Well-written introductions set the tone for the paper, catch the reader's interest, and communicate the hypothesis or thesis statement.</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is the problem or issue being addressed?</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is the method or process?</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was the resultant data?</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did you find from the analysis?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are your conclusions, their scope in which they may be applied and what would you suggest for future work?</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references have you checked so that you are not re-inventing the wheel?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It is recognized that you may not be completely done with your work, yet.  But you must have the reasonable expectation of being completely done when you write the full paper.  You must also be prepared to address issues raised by the reviewers in the final paper.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manuscript should be prepared on an A4-sized paper with single spacing using size 11 Times New Roman font. All illustrations must be prepared inside of the main text.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These guidelines, written in the style of a submission to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J. Phys.: Conf. Ser.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show the best layout for your paper using Microsoft Word. If you don’t wish to use the Word template provided, please use the following page setup measurements.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4974.0" w:type="dxa"/>
        <w:jc w:val="center"/>
        <w:tblLayout w:type="fixed"/>
        <w:tblLook w:val="0000"/>
      </w:tblPr>
      <w:tblGrid>
        <w:gridCol w:w="1014"/>
        <w:gridCol w:w="3960"/>
        <w:tblGridChange w:id="0">
          <w:tblGrid>
            <w:gridCol w:w="1014"/>
            <w:gridCol w:w="396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Margin</w:t>
            </w:r>
          </w:p>
        </w:tc>
        <w:tc>
          <w:tcPr>
            <w:tcBorders>
              <w:top w:color="000000" w:space="0" w:sz="4" w:val="single"/>
            </w:tcBorders>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A4 ONLY – DO NOT USE US LETTER</w:t>
            </w:r>
          </w:p>
        </w:tc>
      </w:tr>
      <w:tr>
        <w:trPr>
          <w:cantSplit w:val="0"/>
          <w:trHeight w:val="334" w:hRule="atLeast"/>
          <w:tblHeader w:val="0"/>
        </w:trPr>
        <w:tc>
          <w:tcPr>
            <w:tcBorders>
              <w:top w:color="000000" w:space="0" w:sz="4" w:val="single"/>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Top</w:t>
            </w:r>
          </w:p>
        </w:tc>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4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4.0 cm</w:t>
            </w:r>
          </w:p>
        </w:tc>
      </w:tr>
      <w:tr>
        <w:trPr>
          <w:cantSplit w:val="0"/>
          <w:trHeight w:val="334" w:hRule="atLeast"/>
          <w:tblHeader w:val="0"/>
        </w:trPr>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Bottom</w:t>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2.7 cm</w:t>
            </w:r>
          </w:p>
        </w:tc>
      </w:tr>
      <w:tr>
        <w:trPr>
          <w:cantSplit w:val="0"/>
          <w:trHeight w:val="334" w:hRule="atLeast"/>
          <w:tblHeader w:val="0"/>
        </w:trPr>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Left</w:t>
            </w:r>
          </w:p>
        </w:tc>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 cm</w:t>
            </w:r>
          </w:p>
        </w:tc>
      </w:tr>
      <w:tr>
        <w:trPr>
          <w:cantSplit w:val="0"/>
          <w:trHeight w:val="334" w:hRule="atLeast"/>
          <w:tblHeader w:val="0"/>
        </w:trPr>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Right</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2.5 cm</w:t>
            </w:r>
          </w:p>
        </w:tc>
      </w:tr>
      <w:tr>
        <w:trPr>
          <w:cantSplit w:val="0"/>
          <w:trHeight w:val="334" w:hRule="atLeast"/>
          <w:tblHeader w:val="0"/>
        </w:trPr>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Gutter</w:t>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cm</w:t>
            </w:r>
          </w:p>
        </w:tc>
      </w:tr>
      <w:tr>
        <w:trPr>
          <w:cantSplit w:val="0"/>
          <w:trHeight w:val="334" w:hRule="atLeast"/>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Header</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cm</w:t>
            </w:r>
          </w:p>
        </w:tc>
      </w:tr>
      <w:tr>
        <w:trPr>
          <w:cantSplit w:val="0"/>
          <w:trHeight w:val="334" w:hRule="atLeast"/>
          <w:tblHeader w:val="0"/>
        </w:trPr>
        <w:tc>
          <w:tcPr>
            <w:tcBorders>
              <w:bottom w:color="000000" w:space="0" w:sz="4" w:val="single"/>
            </w:tcBorders>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Footer</w:t>
            </w:r>
          </w:p>
        </w:tc>
        <w:tc>
          <w:tcPr>
            <w:tcBorders>
              <w:bottom w:color="000000" w:space="0" w:sz="4" w:val="single"/>
            </w:tcBorders>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 cm</w:t>
            </w:r>
          </w:p>
        </w:tc>
      </w:tr>
    </w:tb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It is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vital</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that you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do not add any headers, footers or page numbers to your paper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these will be added during the production process at IOP Publishing (this is why the Header and Footer margins are set to 0 cm in table 1).</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24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rtl w:val="0"/>
        </w:rPr>
        <w:t xml:space="preserve">The Content of the Extended Abstract</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materials and methods that have been used in the work must be stated clearly and subtitles should be used when necessary.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
        </w:tabs>
        <w:spacing w:after="0" w:before="0" w:line="240" w:lineRule="auto"/>
        <w:ind w:left="630" w:right="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2.1.  Subtitle</w:t>
      </w:r>
    </w:p>
    <w:p w:rsidR="00000000" w:rsidDel="00000000" w:rsidP="00000000" w:rsidRDefault="00000000" w:rsidRPr="00000000" w14:paraId="0000002C">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degree titles (2.) should be written left aligned, all caps and bold. Second and 3rd degree subtitles (2.1, 2.1.1) should be written left aligned, italic. A blank line should be placed between the paragraphs and there should not be any paragraph indentation. 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 Sed dignissim lacinia nunc. Curabitur tortor. Pellentesque nibh. Aenean quam. In scelerisque sem at dolor. Maecenas mattis. Sed convallis tristique sem. Proin ut ligula vel nunc egestas porttitor.</w:t>
      </w:r>
    </w:p>
    <w:p w:rsidR="00000000" w:rsidDel="00000000" w:rsidP="00000000" w:rsidRDefault="00000000" w:rsidRPr="00000000" w14:paraId="0000002D">
      <w:pPr>
        <w:tabs>
          <w:tab w:val="left" w:leader="none" w:pos="567"/>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066028" cy="1495317"/>
            <wp:effectExtent b="0" l="0" r="0" t="0"/>
            <wp:docPr descr="BS00559_" id="7" name="image2.png"/>
            <a:graphic>
              <a:graphicData uri="http://schemas.openxmlformats.org/drawingml/2006/picture">
                <pic:pic>
                  <pic:nvPicPr>
                    <pic:cNvPr descr="BS00559_" id="0" name="image2.png"/>
                    <pic:cNvPicPr preferRelativeResize="0"/>
                  </pic:nvPicPr>
                  <pic:blipFill>
                    <a:blip r:embed="rId7"/>
                    <a:srcRect b="0" l="0" r="0" t="0"/>
                    <a:stretch>
                      <a:fillRect/>
                    </a:stretch>
                  </pic:blipFill>
                  <pic:spPr>
                    <a:xfrm>
                      <a:off x="0" y="0"/>
                      <a:ext cx="2066028" cy="1495317"/>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0" distT="0" distL="0" distR="0">
            <wp:extent cx="2088172" cy="1458784"/>
            <wp:effectExtent b="0" l="0" r="0" t="0"/>
            <wp:docPr descr="BS00559_" id="8" name="image1.jpg"/>
            <a:graphic>
              <a:graphicData uri="http://schemas.openxmlformats.org/drawingml/2006/picture">
                <pic:pic>
                  <pic:nvPicPr>
                    <pic:cNvPr descr="BS00559_" id="0" name="image1.jpg"/>
                    <pic:cNvPicPr preferRelativeResize="0"/>
                  </pic:nvPicPr>
                  <pic:blipFill>
                    <a:blip r:embed="rId8"/>
                    <a:srcRect b="0" l="0" r="0" t="0"/>
                    <a:stretch>
                      <a:fillRect/>
                    </a:stretch>
                  </pic:blipFill>
                  <pic:spPr>
                    <a:xfrm>
                      <a:off x="0" y="0"/>
                      <a:ext cx="2088172" cy="145878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Lines w:val="1"/>
        <w:spacing w:after="240" w:line="2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Figure 1</w:t>
      </w:r>
      <w:r w:rsidDel="00000000" w:rsidR="00000000" w:rsidRPr="00000000">
        <w:rPr>
          <w:rFonts w:ascii="Times New Roman" w:cs="Times New Roman" w:eastAsia="Times New Roman" w:hAnsi="Times New Roman"/>
          <w:rtl w:val="0"/>
        </w:rPr>
        <w:t xml:space="preserve">. (a) Figure Header; (b) Figure Header</w:t>
      </w:r>
    </w:p>
    <w:p w:rsidR="00000000" w:rsidDel="00000000" w:rsidP="00000000" w:rsidRDefault="00000000" w:rsidRPr="00000000" w14:paraId="00000031">
      <w:pPr>
        <w:keepLines w:val="1"/>
        <w:spacing w:after="240" w:line="20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2">
      <w:pPr>
        <w:keepNext w:val="1"/>
        <w:numPr>
          <w:ilvl w:val="1"/>
          <w:numId w:val="3"/>
        </w:numPr>
        <w:spacing w:after="240" w:before="240" w:lineRule="auto"/>
        <w:ind w:left="630" w:firstLine="0"/>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2.2    Discussion</w:t>
      </w:r>
    </w:p>
    <w:p w:rsidR="00000000" w:rsidDel="00000000" w:rsidP="00000000" w:rsidRDefault="00000000" w:rsidRPr="00000000" w14:paraId="00000033">
      <w:pPr>
        <w:keepNext w:val="1"/>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purpose of the discussion is to interpret and describe the significance of your findings in light of what was already known about the research problem being investigated, and to explain any new understanding or fresh insights about the problem after you've taken the findings into consideration. It is not more than one paragraph.</w:t>
      </w:r>
    </w:p>
    <w:p w:rsidR="00000000" w:rsidDel="00000000" w:rsidP="00000000" w:rsidRDefault="00000000" w:rsidRPr="00000000" w14:paraId="00000034">
      <w:pPr>
        <w:keepLines w:val="1"/>
        <w:spacing w:after="240" w:line="200" w:lineRule="auto"/>
        <w:jc w:val="center"/>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035">
      <w:pPr>
        <w:keepLines w:val="1"/>
        <w:spacing w:after="240" w:line="200" w:lineRule="auto"/>
        <w:jc w:val="left"/>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tl w:val="0"/>
        </w:rPr>
      </w:r>
    </w:p>
    <w:tbl>
      <w:tblPr>
        <w:tblStyle w:val="Table2"/>
        <w:tblW w:w="9046.0" w:type="dxa"/>
        <w:jc w:val="center"/>
        <w:tblLayout w:type="fixed"/>
        <w:tblLook w:val="0000"/>
      </w:tblPr>
      <w:tblGrid>
        <w:gridCol w:w="1882.0000000000002"/>
        <w:gridCol w:w="2063"/>
        <w:gridCol w:w="2693"/>
        <w:gridCol w:w="2407.9999999999995"/>
        <w:tblGridChange w:id="0">
          <w:tblGrid>
            <w:gridCol w:w="1882.0000000000002"/>
            <w:gridCol w:w="2063"/>
            <w:gridCol w:w="2693"/>
            <w:gridCol w:w="2407.9999999999995"/>
          </w:tblGrid>
        </w:tblGridChange>
      </w:tblGrid>
      <w:tr>
        <w:trPr>
          <w:cantSplit w:val="0"/>
          <w:trHeight w:val="492.978515625" w:hRule="atLeast"/>
          <w:tblHeader w:val="0"/>
        </w:trPr>
        <w:tc>
          <w:tcPr>
            <w:gridSpan w:val="3"/>
            <w:tcBorders>
              <w:bottom w:color="000000" w:space="0" w:sz="4" w:val="single"/>
            </w:tcBorders>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Table </w:t>
            </w:r>
            <w:r w:rsidDel="00000000" w:rsidR="00000000" w:rsidRPr="00000000">
              <w:rPr>
                <w:rFonts w:ascii="Times New Roman" w:cs="Times New Roman" w:eastAsia="Times New Roman" w:hAnsi="Times New Roman"/>
                <w:b w:val="1"/>
                <w:bCs w:val="1"/>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Formatting sections, subsections and subsubsections.</w:t>
            </w:r>
          </w:p>
        </w:tc>
        <w:tc>
          <w:tcPr>
            <w:tcBorders>
              <w:bottom w:color="000000" w:space="0" w:sz="4" w:val="single"/>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rtl w:val="0"/>
              </w:rPr>
              <w:t xml:space="preserve">Unit</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w:t>
            </w:r>
          </w:p>
        </w:tc>
        <w:tc>
          <w:tcPr>
            <w:tcBorders>
              <w:top w:color="000000" w:space="0" w:sz="4" w:val="single"/>
              <w:bottom w:color="000000" w:space="0" w:sz="4" w:val="single"/>
            </w:tcBorders>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rtl w:val="0"/>
              </w:rPr>
              <w:t xml:space="preserve">Low</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40" w:before="40" w:line="240" w:lineRule="auto"/>
              <w:ind w:left="0" w:right="0" w:firstLine="18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rtl w:val="0"/>
              </w:rPr>
              <w:t xml:space="preserve">High</w:t>
            </w:r>
            <w:r w:rsidDel="00000000" w:rsidR="00000000" w:rsidRPr="00000000">
              <w:rPr>
                <w:rtl w:val="0"/>
              </w:rPr>
            </w:r>
          </w:p>
        </w:tc>
      </w:tr>
      <w:tr>
        <w:trPr>
          <w:cantSplit w:val="0"/>
          <w:trHeight w:val="398.935546875" w:hRule="atLeast"/>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285"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Final temperatures</w:t>
            </w:r>
            <w:r w:rsidDel="00000000" w:rsidR="00000000" w:rsidRPr="00000000">
              <w:rPr>
                <w:rtl w:val="0"/>
              </w:rPr>
            </w:r>
          </w:p>
        </w:tc>
        <w:tc>
          <w:tcPr>
            <w:tcBorders>
              <w:top w:color="000000" w:space="0" w:sz="4" w:val="single"/>
            </w:tcBorders>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tcBorders>
              <w:top w:color="000000" w:space="0" w:sz="4" w:val="single"/>
            </w:tcBorders>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18"/>
                <w:szCs w:val="18"/>
                <w:rtl w:val="0"/>
              </w:rPr>
              <w:t xml:space="preserve">25</w:t>
            </w:r>
            <w:r w:rsidDel="00000000" w:rsidR="00000000" w:rsidRPr="00000000">
              <w:rPr>
                <w:rtl w:val="0"/>
              </w:rPr>
            </w:r>
          </w:p>
        </w:tc>
        <w:tc>
          <w:tcPr>
            <w:tcBorders>
              <w:top w:color="000000" w:space="0" w:sz="4" w:val="single"/>
            </w:tcBorders>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29</w:t>
            </w:r>
            <w:r w:rsidDel="00000000" w:rsidR="00000000" w:rsidRPr="00000000">
              <w:rPr>
                <w:rtl w:val="0"/>
              </w:rPr>
            </w:r>
          </w:p>
        </w:tc>
      </w:tr>
      <w:tr>
        <w:trPr>
          <w:cantSplit w:val="0"/>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Heat Transfer</w:t>
            </w:r>
            <w:r w:rsidDel="00000000" w:rsidR="00000000" w:rsidRPr="00000000">
              <w:rPr>
                <w:rtl w:val="0"/>
              </w:rPr>
            </w:r>
          </w:p>
        </w:tc>
        <w:tc>
          <w:tcPr/>
          <w:p w:rsidR="00000000" w:rsidDel="00000000" w:rsidP="00000000" w:rsidRDefault="00000000" w:rsidRPr="00000000" w14:paraId="00000043">
            <w:pPr>
              <w:tabs>
                <w:tab w:val="left" w:leader="none" w:pos="567"/>
              </w:tabs>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sz w:val="18"/>
                <w:szCs w:val="18"/>
                <w:rtl w:val="0"/>
              </w:rPr>
              <w:t xml:space="preserve">/sc</w:t>
            </w:r>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27</w:t>
            </w: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31</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Condensing Temperature</w:t>
            </w:r>
            <w:r w:rsidDel="00000000" w:rsidR="00000000" w:rsidRPr="00000000">
              <w:rPr>
                <w:rtl w:val="0"/>
              </w:rPr>
            </w:r>
          </w:p>
        </w:tc>
        <w:tc>
          <w:tcPr>
            <w:tcBorders>
              <w:bottom w:color="000000" w:space="0" w:sz="4" w:val="single"/>
            </w:tcBorders>
          </w:tcPr>
          <w:p w:rsidR="00000000" w:rsidDel="00000000" w:rsidP="00000000" w:rsidRDefault="00000000" w:rsidRPr="00000000" w14:paraId="00000047">
            <w:pPr>
              <w:tabs>
                <w:tab w:val="left" w:leader="none" w:pos="567"/>
              </w:tabs>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°C</w:t>
            </w:r>
            <w:r w:rsidDel="00000000" w:rsidR="00000000" w:rsidRPr="00000000">
              <w:rPr>
                <w:rtl w:val="0"/>
              </w:rPr>
            </w:r>
          </w:p>
        </w:tc>
        <w:tc>
          <w:tcPr>
            <w:tcBorders>
              <w:bottom w:color="000000" w:space="0" w:sz="4" w:val="single"/>
            </w:tcBorders>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4" w:val="single"/>
            </w:tcBorders>
          </w:tcPr>
          <w:p w:rsidR="00000000" w:rsidDel="00000000" w:rsidP="00000000" w:rsidRDefault="00000000" w:rsidRPr="00000000" w14:paraId="00000049">
            <w:pPr>
              <w:tabs>
                <w:tab w:val="left" w:leader="none" w:pos="567"/>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04B">
      <w:pPr>
        <w:ind w:left="720" w:firstLine="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w:cs="Times" w:eastAsia="Times" w:hAnsi="Times"/>
          <w:i w:val="1"/>
          <w:iCs w:val="1"/>
          <w:sz w:val="16"/>
          <w:szCs w:val="16"/>
          <w:rtl w:val="0"/>
        </w:rPr>
        <w:t xml:space="preserve">R</w:t>
      </w:r>
      <w:r w:rsidDel="00000000" w:rsidR="00000000" w:rsidRPr="00000000">
        <w:rPr>
          <w:rFonts w:ascii="Times" w:cs="Times" w:eastAsia="Times" w:hAnsi="Times"/>
          <w:i w:val="1"/>
          <w:iCs w:val="1"/>
          <w:rtl w:val="0"/>
        </w:rPr>
        <w:t xml:space="preserve">eference: author surname and publication date </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24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rtl w:val="0"/>
        </w:rPr>
        <w:t xml:space="preserve">Congclusion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24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w:t>
      </w:r>
      <w:r w:rsidDel="00000000" w:rsidR="00000000" w:rsidRPr="00000000">
        <w:rPr>
          <w:rFonts w:ascii="Times New Roman" w:cs="Times New Roman" w:eastAsia="Times New Roman" w:hAnsi="Times New Roman"/>
          <w:b w:val="1"/>
          <w:bCs w:val="1"/>
          <w:rtl w:val="0"/>
        </w:rPr>
        <w:t xml:space="preserve">extended abstract</w:t>
      </w:r>
      <w:r w:rsidDel="00000000" w:rsidR="00000000" w:rsidRPr="00000000">
        <w:rPr>
          <w:rFonts w:ascii="Times New Roman" w:cs="Times New Roman" w:eastAsia="Times New Roman" w:hAnsi="Times New Roman"/>
          <w:rtl w:val="0"/>
        </w:rPr>
        <w:t xml:space="preserve"> is a </w:t>
      </w:r>
      <w:r w:rsidDel="00000000" w:rsidR="00000000" w:rsidRPr="00000000">
        <w:rPr>
          <w:rFonts w:ascii="Times New Roman" w:cs="Times New Roman" w:eastAsia="Times New Roman" w:hAnsi="Times New Roman"/>
          <w:b w:val="1"/>
          <w:bCs w:val="1"/>
          <w:rtl w:val="0"/>
        </w:rPr>
        <w:t xml:space="preserve">research paper </w:t>
      </w:r>
      <w:r w:rsidDel="00000000" w:rsidR="00000000" w:rsidRPr="00000000">
        <w:rPr>
          <w:rFonts w:ascii="Times New Roman" w:cs="Times New Roman" w:eastAsia="Times New Roman" w:hAnsi="Times New Roman"/>
          <w:rtl w:val="0"/>
        </w:rPr>
        <w:t xml:space="preserve">whose ideas and significance can be understood in less than an hour. "Some things that can be omitted in an extended abstract are, for example,future work, very specific details of tests, institutional information and ramifications that are not relevant to the key ideas of the abstract (William Pugh W. Advice to authors of extended abstracts.)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24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extended abstract must not exceed</w:t>
      </w:r>
      <w:r w:rsidDel="00000000" w:rsidR="00000000" w:rsidRPr="00000000">
        <w:rPr>
          <w:rFonts w:ascii="Times New Roman" w:cs="Times New Roman" w:eastAsia="Times New Roman" w:hAnsi="Times New Roman"/>
          <w:b w:val="1"/>
          <w:bCs w:val="1"/>
          <w:rtl w:val="0"/>
        </w:rPr>
        <w:t xml:space="preserve"> 3 pages long</w:t>
      </w:r>
      <w:r w:rsidDel="00000000" w:rsidR="00000000" w:rsidRPr="00000000">
        <w:rPr>
          <w:rFonts w:ascii="Times New Roman" w:cs="Times New Roman" w:eastAsia="Times New Roman" w:hAnsi="Times New Roman"/>
          <w:rtl w:val="0"/>
        </w:rPr>
        <w:t xml:space="preserve"> (with figures, table, and explanations) and 1250 words long. An extended abstract is not simply a long abstract. The extended abstract should contain references, comparisons to related works and other details expected in a scientific paper but not in an abstract.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240" w:line="240" w:lineRule="auto"/>
        <w:ind w:right="0"/>
        <w:jc w:val="left"/>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240" w:line="240" w:lineRule="auto"/>
        <w:ind w:right="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rtl w:val="0"/>
        </w:rPr>
        <w:t xml:space="preserve">References</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567" w:right="0" w:hanging="567"/>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Examples taken from published papers: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567" w:right="0" w:hanging="567"/>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567" w:right="0" w:hanging="567"/>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tab/>
        <w:t xml:space="preserve">Sze S M 1969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Physics of Semiconductor Devices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(New York: Wiley–Interscience)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567" w:right="0" w:hanging="567"/>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w:t>
        <w:tab/>
        <w:t xml:space="preserve">Dorman L I 1975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Variations of Galactic Cosmic Rays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(Moscow: Moscow State University </w:t>
        <w:tab/>
        <w:t xml:space="preserve">Press) p 103</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567" w:right="0" w:hanging="567"/>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tab/>
        <w:t xml:space="preserve">Caplar R and Kulisic P 1973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Proc. Int. Conf. on Nuclear Physics (Munich)</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vol 1 (Amsterdam: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567" w:right="0" w:hanging="567"/>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t xml:space="preserve">North-Holland/American Elsevier) p 517</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567" w:right="0" w:hanging="567"/>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w:t>
        <w:tab/>
        <w:t xml:space="preserve">Szytula A and Leciejewicz J 1989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Handbook on the Physics and Chemistry of Rare Earths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vol </w:t>
        <w:tab/>
        <w:t xml:space="preserve">12, ed K A Gschneidner Jr and L Erwin (Amsterdam: Elsevier) p 133</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567" w:right="0" w:hanging="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[5]</w:t>
        <w:tab/>
        <w:t xml:space="preserve">Kuhn T 1998 Density matrix theory of coherent ultrafast dynamics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Theory of Transport </w:t>
        <w:tab/>
        <w:t xml:space="preserve">Properties of Semiconductor Nanostructures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(Electronic Materials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vol 4</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ed E Schöll </w:t>
        <w:tab/>
        <w:t xml:space="preserve">(London: Chapman and Hall) chapter 6 pp 173–214</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s>
        <w:spacing w:after="0" w:before="0" w:line="240" w:lineRule="auto"/>
        <w:ind w:left="567" w:right="0" w:hanging="56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Acknowledgments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Authors wishing to acknowledge assistance or encouragement from colleagues, special work by technical staff or financial support from organizations should do so in an unnumbered Acknowledgments section immediately following the last numbered section of the paper.</w:t>
      </w:r>
    </w:p>
    <w:sectPr>
      <w:headerReference r:id="rId9" w:type="default"/>
      <w:pgSz w:h="16840" w:w="11907" w:orient="portrait"/>
      <w:pgMar w:bottom="1418" w:top="1985" w:left="1418" w:right="141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0" w:firstLine="0"/>
      </w:pPr>
      <w:rPr>
        <w:sz w:val="22"/>
        <w:szCs w:val="22"/>
      </w:rPr>
    </w:lvl>
    <w:lvl w:ilvl="1">
      <w:start w:val="1"/>
      <w:numFmt w:val="decimal"/>
      <w:lvlText w:val="%1.%2."/>
      <w:lvlJc w:val="left"/>
      <w:pPr>
        <w:ind w:left="0" w:firstLine="0"/>
      </w:pPr>
      <w:rPr/>
    </w:lvl>
    <w:lvl w:ilvl="2">
      <w:start w:val="1"/>
      <w:numFmt w:val="decimal"/>
      <w:lvlText w:val="%1.%2.%3."/>
      <w:lvlJc w:val="left"/>
      <w:pPr>
        <w:ind w:left="993" w:hanging="851"/>
      </w:pPr>
      <w:rPr>
        <w:i w:val="1"/>
        <w:iCs w:val="1"/>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643"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0"/>
      <w:ind w:left="0" w:firstLine="0"/>
      <w:jc w:val="both"/>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spacing w:after="60" w:before="240" w:lineRule="auto"/>
      <w:ind w:left="0" w:firstLine="0"/>
    </w:pPr>
    <w:rPr>
      <w:rFonts w:ascii="Arial" w:cs="Arial" w:eastAsia="Arial" w:hAnsi="Arial"/>
      <w:b w:val="1"/>
      <w:bCs w:val="1"/>
      <w:i w:val="1"/>
      <w:iCs w:val="1"/>
      <w:sz w:val="28"/>
      <w:szCs w:val="28"/>
    </w:rPr>
  </w:style>
  <w:style w:type="paragraph" w:styleId="Heading3">
    <w:name w:val="heading 3"/>
    <w:basedOn w:val="Normal"/>
    <w:next w:val="Normal"/>
    <w:pPr>
      <w:keepNext w:val="1"/>
      <w:spacing w:after="60" w:before="240" w:lineRule="auto"/>
      <w:ind w:left="720" w:hanging="432"/>
    </w:pPr>
    <w:rPr>
      <w:rFonts w:ascii="Arial" w:cs="Arial" w:eastAsia="Arial" w:hAnsi="Arial"/>
      <w:b w:val="1"/>
      <w:bCs w:val="1"/>
      <w:sz w:val="26"/>
      <w:szCs w:val="26"/>
    </w:rPr>
  </w:style>
  <w:style w:type="paragraph" w:styleId="Heading4">
    <w:name w:val="heading 4"/>
    <w:basedOn w:val="Normal"/>
    <w:next w:val="Normal"/>
    <w:pPr>
      <w:keepNext w:val="1"/>
      <w:spacing w:after="60" w:before="240" w:lineRule="auto"/>
      <w:ind w:left="864" w:hanging="144.00000000000006"/>
    </w:pPr>
    <w:rPr>
      <w:rFonts w:ascii="Times New Roman" w:cs="Times New Roman" w:eastAsia="Times New Roman" w:hAnsi="Times New Roman"/>
      <w:b w:val="1"/>
      <w:bCs w:val="1"/>
      <w:sz w:val="28"/>
      <w:szCs w:val="28"/>
    </w:rPr>
  </w:style>
  <w:style w:type="paragraph" w:styleId="Heading5">
    <w:name w:val="heading 5"/>
    <w:basedOn w:val="Normal"/>
    <w:next w:val="Normal"/>
    <w:pPr>
      <w:spacing w:after="60" w:before="240" w:lineRule="auto"/>
      <w:ind w:left="1008" w:hanging="432"/>
    </w:pPr>
    <w:rPr>
      <w:b w:val="1"/>
      <w:bCs w:val="1"/>
      <w:i w:val="1"/>
      <w:iCs w:val="1"/>
      <w:sz w:val="26"/>
      <w:szCs w:val="26"/>
    </w:rPr>
  </w:style>
  <w:style w:type="paragraph" w:styleId="Heading6">
    <w:name w:val="heading 6"/>
    <w:basedOn w:val="Normal"/>
    <w:next w:val="Normal"/>
    <w:pPr>
      <w:spacing w:after="60" w:before="240" w:lineRule="auto"/>
      <w:ind w:left="1152" w:hanging="432"/>
    </w:pPr>
    <w:rPr>
      <w:rFonts w:ascii="Times New Roman" w:cs="Times New Roman" w:eastAsia="Times New Roman" w:hAnsi="Times New Roman"/>
      <w:b w:val="1"/>
      <w:bCs w:val="1"/>
    </w:rPr>
  </w:style>
  <w:style w:type="paragraph" w:styleId="Title">
    <w:name w:val="Title"/>
    <w:basedOn w:val="Normal"/>
    <w:next w:val="Normal"/>
    <w:pPr>
      <w:spacing w:after="567" w:before="1588" w:lineRule="auto"/>
    </w:pPr>
    <w:rPr>
      <w:rFonts w:ascii="Times" w:cs="Times" w:eastAsia="Times" w:hAnsi="Times"/>
      <w:b w:val="1"/>
      <w:bCs w:val="1"/>
      <w:sz w:val="34"/>
      <w:szCs w:val="34"/>
    </w:rPr>
  </w:style>
  <w:style w:type="paragraph" w:styleId="Heading7">
    <w:name w:val="heading 7"/>
    <w:basedOn w:val="Normal"/>
    <w:next w:val="Normal"/>
    <w:qFormat w:val="1"/>
    <w:pPr>
      <w:numPr>
        <w:ilvl w:val="6"/>
        <w:numId w:val="13"/>
      </w:numPr>
      <w:spacing w:after="60" w:before="240"/>
      <w:outlineLvl w:val="6"/>
    </w:pPr>
    <w:rPr>
      <w:rFonts w:ascii="Times New Roman" w:hAnsi="Times New Roman"/>
      <w:sz w:val="24"/>
      <w:szCs w:val="24"/>
    </w:rPr>
  </w:style>
  <w:style w:type="paragraph" w:styleId="Heading8">
    <w:name w:val="heading 8"/>
    <w:basedOn w:val="Normal"/>
    <w:next w:val="Normal"/>
    <w:qFormat w:val="1"/>
    <w:pPr>
      <w:numPr>
        <w:ilvl w:val="7"/>
        <w:numId w:val="13"/>
      </w:numPr>
      <w:spacing w:after="60" w:before="240"/>
      <w:outlineLvl w:val="7"/>
    </w:pPr>
    <w:rPr>
      <w:rFonts w:ascii="Times New Roman" w:hAnsi="Times New Roman"/>
      <w:i w:val="1"/>
      <w:iCs w:val="1"/>
      <w:sz w:val="24"/>
      <w:szCs w:val="24"/>
    </w:rPr>
  </w:style>
  <w:style w:type="paragraph" w:styleId="Heading9">
    <w:name w:val="heading 9"/>
    <w:basedOn w:val="Normal"/>
    <w:next w:val="Normal"/>
    <w:qFormat w:val="1"/>
    <w:pPr>
      <w:numPr>
        <w:ilvl w:val="8"/>
        <w:numId w:val="13"/>
      </w:numPr>
      <w:spacing w:after="60" w:before="240"/>
      <w:outlineLvl w:val="8"/>
    </w:pPr>
    <w:rPr>
      <w:rFonts w:ascii="Arial" w:cs="Arial" w:hAnsi="Arial"/>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wfxRecipient" w:customStyle="1">
    <w:name w:val="wfxRecipient"/>
    <w:basedOn w:val="Normal"/>
    <w:semiHidden w:val="1"/>
  </w:style>
  <w:style w:type="paragraph" w:styleId="wfxFaxNum" w:customStyle="1">
    <w:name w:val="wfxFaxNum"/>
    <w:basedOn w:val="Normal"/>
    <w:semiHidden w:val="1"/>
  </w:style>
  <w:style w:type="paragraph" w:styleId="wfxDate" w:customStyle="1">
    <w:name w:val="wfxDate"/>
    <w:basedOn w:val="Normal"/>
    <w:semiHidden w:val="1"/>
  </w:style>
  <w:style w:type="paragraph" w:styleId="wfxTime" w:customStyle="1">
    <w:name w:val="wfxTime"/>
    <w:basedOn w:val="Normal"/>
    <w:semiHidden w:val="1"/>
  </w:style>
  <w:style w:type="paragraph" w:styleId="FootnoteText">
    <w:name w:val="footnote text"/>
    <w:basedOn w:val="Normal"/>
    <w:semiHidden w:val="1"/>
    <w:rPr>
      <w:rFonts w:ascii="Times" w:hAnsi="Times"/>
      <w:sz w:val="20"/>
    </w:rPr>
  </w:style>
  <w:style w:type="character" w:styleId="FootnoteReference">
    <w:name w:val="footnote reference"/>
    <w:semiHidden w:val="1"/>
    <w:rPr>
      <w:rFonts w:ascii="Times New Roman" w:hAnsi="Times New Roman"/>
      <w:sz w:val="22"/>
      <w:szCs w:val="22"/>
      <w:vertAlign w:val="superscript"/>
    </w:rPr>
  </w:style>
  <w:style w:type="table" w:styleId="TableGrid">
    <w:name w:val="Table Grid"/>
    <w:basedOn w:val="TableNormal"/>
    <w:semiHidden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
    <w:name w:val="Outline List 2"/>
    <w:basedOn w:val="NoList"/>
    <w:semiHidden w:val="1"/>
    <w:pPr>
      <w:numPr>
        <w:numId w:val="11"/>
      </w:numPr>
    </w:pPr>
  </w:style>
  <w:style w:type="paragraph" w:styleId="BodyIndent" w:customStyle="1">
    <w:name w:val="BodyIndent"/>
    <w:basedOn w:val="Normal"/>
    <w:link w:val="BodyIndentChar"/>
    <w:autoRedefine w:val="1"/>
    <w:rsid w:val="00721922"/>
    <w:pPr>
      <w:tabs>
        <w:tab w:val="left" w:pos="567"/>
      </w:tabs>
      <w:jc w:val="both"/>
    </w:pPr>
    <w:rPr>
      <w:rFonts w:ascii="Times" w:hAnsi="Times"/>
      <w:color w:val="000000"/>
      <w:szCs w:val="22"/>
    </w:rPr>
  </w:style>
  <w:style w:type="paragraph" w:styleId="Bulleted" w:customStyle="1">
    <w:name w:val="Bulleted"/>
    <w:pPr>
      <w:numPr>
        <w:numId w:val="16"/>
      </w:numPr>
      <w:jc w:val="both"/>
    </w:pPr>
    <w:rPr>
      <w:rFonts w:ascii="Times" w:hAnsi="Times"/>
      <w:color w:val="000000"/>
      <w:sz w:val="22"/>
      <w:szCs w:val="22"/>
      <w:lang w:eastAsia="en-US"/>
    </w:rPr>
  </w:style>
  <w:style w:type="numbering" w:styleId="1ai">
    <w:name w:val="Outline List 1"/>
    <w:basedOn w:val="NoList"/>
    <w:semiHidden w:val="1"/>
    <w:pPr>
      <w:numPr>
        <w:numId w:val="12"/>
      </w:numPr>
    </w:pPr>
  </w:style>
  <w:style w:type="paragraph" w:styleId="EndnoteText">
    <w:name w:val="endnote text"/>
    <w:basedOn w:val="Normal"/>
    <w:semiHidden w:val="1"/>
    <w:rPr>
      <w:sz w:val="20"/>
    </w:rPr>
  </w:style>
  <w:style w:type="character" w:styleId="EndnoteReference">
    <w:name w:val="endnote reference"/>
    <w:semiHidden w:val="1"/>
    <w:rPr>
      <w:vertAlign w:val="superscript"/>
    </w:rPr>
  </w:style>
  <w:style w:type="character" w:styleId="BodyIndentChar" w:customStyle="1">
    <w:name w:val="BodyIndent Char"/>
    <w:link w:val="BodyIndent"/>
    <w:rsid w:val="00721922"/>
    <w:rPr>
      <w:rFonts w:ascii="Times" w:hAnsi="Times"/>
      <w:color w:val="000000"/>
      <w:sz w:val="22"/>
      <w:szCs w:val="22"/>
      <w:lang w:eastAsia="en-US"/>
    </w:rPr>
  </w:style>
  <w:style w:type="paragraph" w:styleId="BodyChar" w:customStyle="1">
    <w:name w:val="Body Char"/>
    <w:link w:val="BodyCharChar"/>
    <w:pPr>
      <w:tabs>
        <w:tab w:val="left" w:pos="567"/>
      </w:tabs>
      <w:jc w:val="both"/>
    </w:pPr>
    <w:rPr>
      <w:rFonts w:ascii="Times" w:hAnsi="Times"/>
      <w:color w:val="000000"/>
      <w:sz w:val="22"/>
      <w:szCs w:val="22"/>
      <w:lang w:eastAsia="en-US"/>
    </w:rPr>
  </w:style>
  <w:style w:type="paragraph" w:styleId="StyleBodyCharNotBoldItalic" w:customStyle="1">
    <w:name w:val="Style Body Char + Not Bold Italic"/>
    <w:link w:val="StyleBodyCharNotBoldItalicChar"/>
    <w:semiHidden w:val="1"/>
    <w:rPr>
      <w:i w:val="1"/>
      <w:iCs w:val="1"/>
      <w:color w:val="000000"/>
      <w:sz w:val="22"/>
      <w:szCs w:val="22"/>
      <w:lang w:eastAsia="en-US"/>
    </w:rPr>
  </w:style>
  <w:style w:type="character" w:styleId="StyleBodyCharNotBoldItalicChar" w:customStyle="1">
    <w:name w:val="Style Body Char + Not Bold Italic Char"/>
    <w:link w:val="StyleBodyCharNotBoldItalic"/>
    <w:rPr>
      <w:i w:val="1"/>
      <w:iCs w:val="1"/>
      <w:color w:val="000000"/>
      <w:sz w:val="22"/>
      <w:szCs w:val="22"/>
      <w:lang w:bidi="ar-SA" w:eastAsia="en-US" w:val="en-GB"/>
    </w:rPr>
  </w:style>
  <w:style w:type="character" w:styleId="MTEquationSection" w:customStyle="1">
    <w:name w:val="MTEquationSection"/>
    <w:semiHidden w:val="1"/>
    <w:rPr>
      <w:vanish w:val="1"/>
      <w:color w:val="ff0000"/>
      <w:lang w:val="en-US"/>
    </w:rPr>
  </w:style>
  <w:style w:type="paragraph" w:styleId="MTDisplayEquation" w:customStyle="1">
    <w:name w:val="MTDisplayEquation"/>
    <w:basedOn w:val="Normal"/>
    <w:semiHidden w:val="1"/>
    <w:pPr>
      <w:tabs>
        <w:tab w:val="center" w:pos="4560"/>
        <w:tab w:val="right" w:pos="9120"/>
      </w:tabs>
    </w:pPr>
    <w:rPr>
      <w:lang w:val="en-US"/>
    </w:rPr>
  </w:style>
  <w:style w:type="character" w:styleId="times" w:customStyle="1">
    <w:name w:val="times"/>
    <w:basedOn w:val="DefaultParagraphFont"/>
    <w:semiHidden w:val="1"/>
  </w:style>
  <w:style w:type="paragraph" w:styleId="NormalWeb">
    <w:name w:val="Normal (Web)"/>
    <w:basedOn w:val="Normal"/>
    <w:semiHidden w:val="1"/>
    <w:pPr>
      <w:spacing w:after="100" w:afterAutospacing="1" w:before="100" w:beforeAutospacing="1"/>
    </w:pPr>
    <w:rPr>
      <w:rFonts w:ascii="Arial" w:cs="Arial" w:hAnsi="Arial"/>
      <w:color w:val="000000"/>
      <w:sz w:val="24"/>
      <w:szCs w:val="24"/>
      <w:lang w:val="en-US"/>
    </w:rPr>
  </w:style>
  <w:style w:type="paragraph" w:styleId="subsection" w:customStyle="1">
    <w:name w:val="subsection"/>
    <w:pPr>
      <w:numPr>
        <w:ilvl w:val="1"/>
        <w:numId w:val="18"/>
      </w:numPr>
      <w:tabs>
        <w:tab w:val="left" w:pos="567"/>
      </w:tabs>
      <w:spacing w:before="240"/>
    </w:pPr>
    <w:rPr>
      <w:rFonts w:ascii="Times" w:hAnsi="Times"/>
      <w:i w:val="1"/>
      <w:iCs w:val="1"/>
      <w:color w:val="000000"/>
      <w:sz w:val="22"/>
      <w:szCs w:val="22"/>
      <w:lang w:eastAsia="en-US" w:val="en-US"/>
    </w:rPr>
  </w:style>
  <w:style w:type="paragraph" w:styleId="section" w:customStyle="1">
    <w:name w:val="section"/>
    <w:link w:val="sectionChar"/>
    <w:autoRedefine w:val="1"/>
    <w:pPr>
      <w:numPr>
        <w:numId w:val="18"/>
      </w:numPr>
      <w:tabs>
        <w:tab w:val="left" w:pos="567"/>
      </w:tabs>
      <w:spacing w:before="240"/>
    </w:pPr>
    <w:rPr>
      <w:rFonts w:ascii="Times" w:hAnsi="Times"/>
      <w:b w:val="1"/>
      <w:color w:val="000000"/>
      <w:sz w:val="22"/>
      <w:szCs w:val="22"/>
      <w:lang w:eastAsia="en-US"/>
    </w:rPr>
  </w:style>
  <w:style w:type="numbering" w:styleId="ArticleSection">
    <w:name w:val="Outline List 3"/>
    <w:basedOn w:val="NoList"/>
    <w:semiHidden w:val="1"/>
    <w:pPr>
      <w:numPr>
        <w:numId w:val="13"/>
      </w:numPr>
    </w:pPr>
  </w:style>
  <w:style w:type="paragraph" w:styleId="BlockText">
    <w:name w:val="Block Text"/>
    <w:basedOn w:val="Normal"/>
    <w:semiHidden w:val="1"/>
    <w:pPr>
      <w:spacing w:after="120"/>
      <w:ind w:left="1440" w:right="1440"/>
    </w:pPr>
  </w:style>
  <w:style w:type="paragraph" w:styleId="BodyText">
    <w:name w:val="Body Text"/>
    <w:basedOn w:val="Normal"/>
    <w:semiHidden w:val="1"/>
    <w:pPr>
      <w:spacing w:after="120"/>
    </w:pPr>
  </w:style>
  <w:style w:type="paragraph" w:styleId="BodyText2">
    <w:name w:val="Body Text 2"/>
    <w:basedOn w:val="Normal"/>
    <w:semiHidden w:val="1"/>
    <w:pPr>
      <w:spacing w:after="120" w:line="480" w:lineRule="auto"/>
    </w:pPr>
  </w:style>
  <w:style w:type="paragraph" w:styleId="BodyText3">
    <w:name w:val="Body Text 3"/>
    <w:basedOn w:val="Normal"/>
    <w:semiHidden w:val="1"/>
    <w:pPr>
      <w:spacing w:after="120"/>
    </w:pPr>
    <w:rPr>
      <w:sz w:val="16"/>
      <w:szCs w:val="16"/>
    </w:rPr>
  </w:style>
  <w:style w:type="paragraph" w:styleId="BodyTextFirstIndent">
    <w:name w:val="Body Text First Indent"/>
    <w:basedOn w:val="BodyText"/>
    <w:semiHidden w:val="1"/>
    <w:pPr>
      <w:ind w:firstLine="210"/>
    </w:pPr>
  </w:style>
  <w:style w:type="paragraph" w:styleId="BodyTextIndent">
    <w:name w:val="Body Text Indent"/>
    <w:basedOn w:val="Normal"/>
    <w:semiHidden w:val="1"/>
    <w:pPr>
      <w:spacing w:after="120"/>
      <w:ind w:left="283"/>
    </w:pPr>
  </w:style>
  <w:style w:type="paragraph" w:styleId="BodyTextFirstIndent2">
    <w:name w:val="Body Text First Indent 2"/>
    <w:basedOn w:val="BodyTextIndent"/>
    <w:semiHidden w:val="1"/>
    <w:pPr>
      <w:ind w:firstLine="210"/>
    </w:pPr>
  </w:style>
  <w:style w:type="paragraph" w:styleId="BodyTextIndent2">
    <w:name w:val="Body Text Indent 2"/>
    <w:basedOn w:val="Normal"/>
    <w:semiHidden w:val="1"/>
    <w:pPr>
      <w:spacing w:after="120" w:line="480" w:lineRule="auto"/>
      <w:ind w:left="283"/>
    </w:pPr>
  </w:style>
  <w:style w:type="paragraph" w:styleId="BodyTextIndent3">
    <w:name w:val="Body Text Indent 3"/>
    <w:basedOn w:val="Normal"/>
    <w:semiHidden w:val="1"/>
    <w:pPr>
      <w:spacing w:after="120"/>
      <w:ind w:left="283"/>
    </w:pPr>
    <w:rPr>
      <w:sz w:val="16"/>
      <w:szCs w:val="16"/>
    </w:rPr>
  </w:style>
  <w:style w:type="paragraph" w:styleId="Closing">
    <w:name w:val="Closing"/>
    <w:basedOn w:val="Normal"/>
    <w:semiHidden w:val="1"/>
    <w:pPr>
      <w:ind w:left="4252"/>
    </w:pPr>
  </w:style>
  <w:style w:type="paragraph" w:styleId="Date">
    <w:name w:val="Date"/>
    <w:basedOn w:val="Normal"/>
    <w:next w:val="Normal"/>
    <w:semiHidden w:val="1"/>
  </w:style>
  <w:style w:type="paragraph" w:styleId="E-mailSignature">
    <w:name w:val="E-mail Signature"/>
    <w:basedOn w:val="Normal"/>
    <w:semiHidden w:val="1"/>
  </w:style>
  <w:style w:type="character" w:styleId="Emphasis">
    <w:name w:val="Emphasis"/>
    <w:qFormat w:val="1"/>
    <w:rPr>
      <w:i w:val="1"/>
      <w:iCs w:val="1"/>
    </w:rPr>
  </w:style>
  <w:style w:type="paragraph" w:styleId="EnvelopeAddress">
    <w:name w:val="envelope address"/>
    <w:basedOn w:val="Normal"/>
    <w:semiHidden w:val="1"/>
    <w:pPr>
      <w:framePr w:lines="0" w:w="7920" w:h="1980" w:hSpace="180" w:wrap="auto" w:hAnchor="page" w:xAlign="center" w:yAlign="bottom" w:hRule="exact"/>
      <w:ind w:left="2880"/>
    </w:pPr>
    <w:rPr>
      <w:rFonts w:ascii="Arial" w:cs="Arial" w:hAnsi="Arial"/>
      <w:sz w:val="24"/>
      <w:szCs w:val="24"/>
    </w:rPr>
  </w:style>
  <w:style w:type="paragraph" w:styleId="EnvelopeReturn">
    <w:name w:val="envelope return"/>
    <w:basedOn w:val="Normal"/>
    <w:semiHidden w:val="1"/>
    <w:rPr>
      <w:rFonts w:ascii="Arial" w:cs="Arial" w:hAnsi="Arial"/>
      <w:sz w:val="20"/>
    </w:rPr>
  </w:style>
  <w:style w:type="character" w:styleId="FollowedHyperlink">
    <w:name w:val="FollowedHyperlink"/>
    <w:semiHidden w:val="1"/>
    <w:rPr>
      <w:color w:val="800080"/>
      <w:u w:val="single"/>
    </w:rPr>
  </w:style>
  <w:style w:type="paragraph" w:styleId="Footer">
    <w:name w:val="footer"/>
    <w:basedOn w:val="Normal"/>
    <w:semiHidden w:val="1"/>
    <w:pPr>
      <w:tabs>
        <w:tab w:val="center" w:pos="4320"/>
        <w:tab w:val="right" w:pos="8640"/>
      </w:tabs>
    </w:pPr>
  </w:style>
  <w:style w:type="paragraph" w:styleId="Header">
    <w:name w:val="header"/>
    <w:basedOn w:val="Normal"/>
    <w:semiHidden w:val="1"/>
    <w:pPr>
      <w:tabs>
        <w:tab w:val="center" w:pos="4320"/>
        <w:tab w:val="right" w:pos="8640"/>
      </w:tabs>
    </w:pPr>
  </w:style>
  <w:style w:type="character" w:styleId="HTMLAcronym">
    <w:name w:val="HTML Acronym"/>
    <w:basedOn w:val="DefaultParagraphFont"/>
    <w:semiHidden w:val="1"/>
  </w:style>
  <w:style w:type="paragraph" w:styleId="HTMLAddress">
    <w:name w:val="HTML Address"/>
    <w:basedOn w:val="Normal"/>
    <w:semiHidden w:val="1"/>
    <w:rPr>
      <w:i w:val="1"/>
      <w:iCs w:val="1"/>
    </w:rPr>
  </w:style>
  <w:style w:type="character" w:styleId="HTMLCite">
    <w:name w:val="HTML Cite"/>
    <w:semiHidden w:val="1"/>
    <w:rPr>
      <w:i w:val="1"/>
      <w:iCs w:val="1"/>
    </w:rPr>
  </w:style>
  <w:style w:type="character" w:styleId="HTMLCode">
    <w:name w:val="HTML Code"/>
    <w:semiHidden w:val="1"/>
    <w:rPr>
      <w:rFonts w:ascii="Courier New" w:cs="Courier New" w:hAnsi="Courier New"/>
      <w:sz w:val="20"/>
      <w:szCs w:val="20"/>
    </w:rPr>
  </w:style>
  <w:style w:type="character" w:styleId="HTMLDefinition">
    <w:name w:val="HTML Definition"/>
    <w:semiHidden w:val="1"/>
    <w:rPr>
      <w:i w:val="1"/>
      <w:iCs w:val="1"/>
    </w:rPr>
  </w:style>
  <w:style w:type="character" w:styleId="HTMLKeyboard">
    <w:name w:val="HTML Keyboard"/>
    <w:semiHidden w:val="1"/>
    <w:rPr>
      <w:rFonts w:ascii="Courier New" w:cs="Courier New" w:hAnsi="Courier New"/>
      <w:sz w:val="20"/>
      <w:szCs w:val="20"/>
    </w:rPr>
  </w:style>
  <w:style w:type="paragraph" w:styleId="HTMLPreformatted">
    <w:name w:val="HTML Preformatted"/>
    <w:basedOn w:val="Normal"/>
    <w:semiHidden w:val="1"/>
    <w:rPr>
      <w:rFonts w:ascii="Courier New" w:cs="Courier New" w:hAnsi="Courier New"/>
      <w:sz w:val="20"/>
    </w:rPr>
  </w:style>
  <w:style w:type="character" w:styleId="HTMLSample">
    <w:name w:val="HTML Sample"/>
    <w:semiHidden w:val="1"/>
    <w:rPr>
      <w:rFonts w:ascii="Courier New" w:cs="Courier New" w:hAnsi="Courier New"/>
    </w:rPr>
  </w:style>
  <w:style w:type="character" w:styleId="HTMLTypewriter">
    <w:name w:val="HTML Typewriter"/>
    <w:semiHidden w:val="1"/>
    <w:rPr>
      <w:rFonts w:ascii="Courier New" w:cs="Courier New" w:hAnsi="Courier New"/>
      <w:sz w:val="20"/>
      <w:szCs w:val="20"/>
    </w:rPr>
  </w:style>
  <w:style w:type="character" w:styleId="HTMLVariable">
    <w:name w:val="HTML Variable"/>
    <w:semiHidden w:val="1"/>
    <w:rPr>
      <w:i w:val="1"/>
      <w:iCs w:val="1"/>
    </w:rPr>
  </w:style>
  <w:style w:type="character" w:styleId="Hyperlink">
    <w:name w:val="Hyperlink"/>
    <w:semiHidden w:val="1"/>
    <w:rPr>
      <w:color w:val="0000ff"/>
      <w:u w:val="single"/>
    </w:rPr>
  </w:style>
  <w:style w:type="character" w:styleId="LineNumber">
    <w:name w:val="line number"/>
    <w:basedOn w:val="DefaultParagraphFont"/>
    <w:semiHidden w:val="1"/>
  </w:style>
  <w:style w:type="paragraph" w:styleId="List">
    <w:name w:val="List"/>
    <w:basedOn w:val="Normal"/>
    <w:semiHidden w:val="1"/>
    <w:pPr>
      <w:ind w:left="283" w:hanging="283"/>
    </w:pPr>
  </w:style>
  <w:style w:type="paragraph" w:styleId="List2">
    <w:name w:val="List 2"/>
    <w:basedOn w:val="Normal"/>
    <w:semiHidden w:val="1"/>
    <w:pPr>
      <w:ind w:left="566" w:hanging="283"/>
    </w:pPr>
  </w:style>
  <w:style w:type="paragraph" w:styleId="List3">
    <w:name w:val="List 3"/>
    <w:basedOn w:val="Normal"/>
    <w:semiHidden w:val="1"/>
    <w:pPr>
      <w:ind w:left="849" w:hanging="283"/>
    </w:pPr>
  </w:style>
  <w:style w:type="paragraph" w:styleId="List4">
    <w:name w:val="List 4"/>
    <w:basedOn w:val="Normal"/>
    <w:semiHidden w:val="1"/>
    <w:pPr>
      <w:ind w:left="1132" w:hanging="283"/>
    </w:pPr>
  </w:style>
  <w:style w:type="paragraph" w:styleId="List5">
    <w:name w:val="List 5"/>
    <w:basedOn w:val="Normal"/>
    <w:semiHidden w:val="1"/>
    <w:pPr>
      <w:ind w:left="1415" w:hanging="283"/>
    </w:pPr>
  </w:style>
  <w:style w:type="paragraph" w:styleId="ListBullet">
    <w:name w:val="List Bullet"/>
    <w:basedOn w:val="Normal"/>
    <w:autoRedefine w:val="1"/>
    <w:semiHidden w:val="1"/>
    <w:pPr>
      <w:numPr>
        <w:numId w:val="1"/>
      </w:numPr>
    </w:pPr>
  </w:style>
  <w:style w:type="paragraph" w:styleId="ListBullet2">
    <w:name w:val="List Bullet 2"/>
    <w:basedOn w:val="Normal"/>
    <w:autoRedefine w:val="1"/>
    <w:semiHidden w:val="1"/>
    <w:pPr>
      <w:numPr>
        <w:numId w:val="2"/>
      </w:numPr>
    </w:pPr>
  </w:style>
  <w:style w:type="paragraph" w:styleId="ListBullet3">
    <w:name w:val="List Bullet 3"/>
    <w:basedOn w:val="Normal"/>
    <w:autoRedefine w:val="1"/>
    <w:semiHidden w:val="1"/>
    <w:pPr>
      <w:numPr>
        <w:numId w:val="3"/>
      </w:numPr>
    </w:pPr>
  </w:style>
  <w:style w:type="paragraph" w:styleId="ListBullet4">
    <w:name w:val="List Bullet 4"/>
    <w:basedOn w:val="Normal"/>
    <w:autoRedefine w:val="1"/>
    <w:semiHidden w:val="1"/>
    <w:pPr>
      <w:numPr>
        <w:numId w:val="4"/>
      </w:numPr>
    </w:pPr>
  </w:style>
  <w:style w:type="paragraph" w:styleId="ListBullet5">
    <w:name w:val="List Bullet 5"/>
    <w:basedOn w:val="Normal"/>
    <w:autoRedefine w:val="1"/>
    <w:semiHidden w:val="1"/>
    <w:pPr>
      <w:numPr>
        <w:numId w:val="5"/>
      </w:numPr>
    </w:pPr>
  </w:style>
  <w:style w:type="paragraph" w:styleId="ListContinue">
    <w:name w:val="List Continue"/>
    <w:basedOn w:val="Normal"/>
    <w:semiHidden w:val="1"/>
    <w:pPr>
      <w:spacing w:after="120"/>
      <w:ind w:left="283"/>
    </w:pPr>
  </w:style>
  <w:style w:type="paragraph" w:styleId="ListContinue2">
    <w:name w:val="List Continue 2"/>
    <w:basedOn w:val="Normal"/>
    <w:semiHidden w:val="1"/>
    <w:pPr>
      <w:spacing w:after="120"/>
      <w:ind w:left="566"/>
    </w:pPr>
  </w:style>
  <w:style w:type="paragraph" w:styleId="ListContinue3">
    <w:name w:val="List Continue 3"/>
    <w:basedOn w:val="Normal"/>
    <w:semiHidden w:val="1"/>
    <w:pPr>
      <w:spacing w:after="120"/>
      <w:ind w:left="849"/>
    </w:pPr>
  </w:style>
  <w:style w:type="paragraph" w:styleId="ListContinue4">
    <w:name w:val="List Continue 4"/>
    <w:basedOn w:val="Normal"/>
    <w:semiHidden w:val="1"/>
    <w:pPr>
      <w:spacing w:after="120"/>
      <w:ind w:left="1132"/>
    </w:pPr>
  </w:style>
  <w:style w:type="paragraph" w:styleId="ListContinue5">
    <w:name w:val="List Continue 5"/>
    <w:basedOn w:val="Normal"/>
    <w:semiHidden w:val="1"/>
    <w:pPr>
      <w:spacing w:after="120"/>
      <w:ind w:left="1415"/>
    </w:pPr>
  </w:style>
  <w:style w:type="paragraph" w:styleId="ListNumber">
    <w:name w:val="List Number"/>
    <w:basedOn w:val="Normal"/>
    <w:semiHidden w:val="1"/>
    <w:pPr>
      <w:numPr>
        <w:numId w:val="6"/>
      </w:numPr>
    </w:pPr>
  </w:style>
  <w:style w:type="paragraph" w:styleId="ListNumber2">
    <w:name w:val="List Number 2"/>
    <w:basedOn w:val="Normal"/>
    <w:semiHidden w:val="1"/>
    <w:pPr>
      <w:numPr>
        <w:numId w:val="7"/>
      </w:numPr>
    </w:pPr>
  </w:style>
  <w:style w:type="paragraph" w:styleId="ListNumber3">
    <w:name w:val="List Number 3"/>
    <w:basedOn w:val="Normal"/>
    <w:semiHidden w:val="1"/>
    <w:pPr>
      <w:numPr>
        <w:numId w:val="8"/>
      </w:numPr>
    </w:pPr>
  </w:style>
  <w:style w:type="paragraph" w:styleId="ListNumber4">
    <w:name w:val="List Number 4"/>
    <w:basedOn w:val="Normal"/>
    <w:semiHidden w:val="1"/>
    <w:pPr>
      <w:numPr>
        <w:numId w:val="9"/>
      </w:numPr>
    </w:pPr>
  </w:style>
  <w:style w:type="paragraph" w:styleId="ListNumber5">
    <w:name w:val="List Number 5"/>
    <w:basedOn w:val="Normal"/>
    <w:semiHidden w:val="1"/>
    <w:pPr>
      <w:numPr>
        <w:numId w:val="10"/>
      </w:numPr>
    </w:pPr>
  </w:style>
  <w:style w:type="paragraph" w:styleId="MessageHeader">
    <w:name w:val="Message Header"/>
    <w:basedOn w:val="Normal"/>
    <w:semiHidden w:val="1"/>
    <w:pPr>
      <w:pBdr>
        <w:top w:color="auto" w:space="1" w:sz="6" w:val="single"/>
        <w:left w:color="auto" w:space="1" w:sz="6" w:val="single"/>
        <w:bottom w:color="auto" w:space="1" w:sz="6" w:val="single"/>
        <w:right w:color="auto" w:space="1" w:sz="6" w:val="single"/>
      </w:pBdr>
      <w:shd w:color="auto" w:fill="auto" w:val="pct20"/>
      <w:ind w:left="1134" w:hanging="1134"/>
    </w:pPr>
    <w:rPr>
      <w:rFonts w:ascii="Arial" w:cs="Arial" w:hAnsi="Arial"/>
      <w:sz w:val="24"/>
      <w:szCs w:val="24"/>
    </w:rPr>
  </w:style>
  <w:style w:type="paragraph" w:styleId="NormalIndent">
    <w:name w:val="Normal Indent"/>
    <w:basedOn w:val="Normal"/>
    <w:semiHidden w:val="1"/>
    <w:pPr>
      <w:ind w:left="720"/>
    </w:pPr>
  </w:style>
  <w:style w:type="paragraph" w:styleId="NoteHeading">
    <w:name w:val="Note Heading"/>
    <w:basedOn w:val="Normal"/>
    <w:next w:val="Normal"/>
    <w:semiHidden w:val="1"/>
  </w:style>
  <w:style w:type="character" w:styleId="PageNumber">
    <w:name w:val="page number"/>
    <w:basedOn w:val="DefaultParagraphFont"/>
    <w:semiHidden w:val="1"/>
  </w:style>
  <w:style w:type="paragraph" w:styleId="PlainText">
    <w:name w:val="Plain Text"/>
    <w:basedOn w:val="Normal"/>
    <w:semiHidden w:val="1"/>
    <w:rPr>
      <w:rFonts w:ascii="Courier New" w:cs="Courier New" w:hAnsi="Courier New"/>
      <w:sz w:val="20"/>
    </w:rPr>
  </w:style>
  <w:style w:type="paragraph" w:styleId="Salutation">
    <w:name w:val="Salutation"/>
    <w:basedOn w:val="Normal"/>
    <w:next w:val="Normal"/>
    <w:semiHidden w:val="1"/>
  </w:style>
  <w:style w:type="paragraph" w:styleId="Signature">
    <w:name w:val="Signature"/>
    <w:basedOn w:val="Normal"/>
    <w:semiHidden w:val="1"/>
    <w:pPr>
      <w:ind w:left="4252"/>
    </w:pPr>
  </w:style>
  <w:style w:type="character" w:styleId="Strong">
    <w:name w:val="Strong"/>
    <w:qFormat w:val="1"/>
    <w:rPr>
      <w:b w:val="1"/>
      <w:bCs w:val="1"/>
    </w:rPr>
  </w:style>
  <w:style w:type="table" w:styleId="Table3Deffects1">
    <w:name w:val="Table 3D effects 1"/>
    <w:basedOn w:val="TableNormal"/>
    <w:semiHidden w:val="1"/>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semiHidden w:val="1"/>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semiHidden w:val="1"/>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semiHidden w:val="1"/>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semiHidden w:val="1"/>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semiHidden w:val="1"/>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semiHidden w:val="1"/>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semiHidden w:val="1"/>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semiHidden w:val="1"/>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semiHidden w:val="1"/>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semiHidden w:val="1"/>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semiHidden w:val="1"/>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semiHidden w:val="1"/>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semiHidden w:val="1"/>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semiHidden w:val="1"/>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semiHidden w:val="1"/>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semiHidden w:val="1"/>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semiHidden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semiHidden w:val="1"/>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semiHidden w:val="1"/>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semiHidden w:val="1"/>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semiHidden w:val="1"/>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semiHidden w:val="1"/>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semiHidden w:val="1"/>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semiHidden w:val="1"/>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List1">
    <w:name w:val="Table List 1"/>
    <w:basedOn w:val="TableNormal"/>
    <w:semiHidden w:val="1"/>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semiHidden w:val="1"/>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semiHidden w:val="1"/>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semiHidden w:val="1"/>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semiHidden w:val="1"/>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semiHidden w:val="1"/>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semiHidden w:val="1"/>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semiHidden w:val="1"/>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table" w:styleId="TableProfessional">
    <w:name w:val="Table Professional"/>
    <w:basedOn w:val="TableNormal"/>
    <w:semiHidden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semiHidden w:val="1"/>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semiHidden w:val="1"/>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semiHidden w:val="1"/>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semiHidden w:val="1"/>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semiHidden w:val="1"/>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semiHidden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semiHidden w:val="1"/>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semiHidden w:val="1"/>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semiHidden w:val="1"/>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subsubsection" w:customStyle="1">
    <w:name w:val="subsubsection"/>
    <w:link w:val="subsubsectionChar"/>
    <w:autoRedefine w:val="1"/>
    <w:pPr>
      <w:numPr>
        <w:ilvl w:val="2"/>
        <w:numId w:val="18"/>
      </w:numPr>
      <w:tabs>
        <w:tab w:val="left" w:pos="567"/>
      </w:tabs>
      <w:spacing w:before="240"/>
      <w:ind w:left="0" w:firstLine="0"/>
      <w:jc w:val="both"/>
    </w:pPr>
    <w:rPr>
      <w:rFonts w:ascii="Times" w:hAnsi="Times"/>
      <w:i w:val="1"/>
      <w:iCs w:val="1"/>
      <w:color w:val="000000"/>
      <w:sz w:val="22"/>
      <w:szCs w:val="22"/>
      <w:lang w:eastAsia="en-US" w:val="en-US"/>
    </w:rPr>
  </w:style>
  <w:style w:type="paragraph" w:styleId="EQN" w:customStyle="1">
    <w:name w:val="EQN"/>
    <w:basedOn w:val="BodyIndent"/>
    <w:autoRedefine w:val="1"/>
    <w:pPr>
      <w:tabs>
        <w:tab w:val="clear" w:pos="567"/>
        <w:tab w:val="center" w:pos="4820"/>
        <w:tab w:val="right" w:pos="9072"/>
      </w:tabs>
      <w:spacing w:after="120" w:before="120"/>
      <w:jc w:val="center"/>
    </w:pPr>
    <w:rPr>
      <w:lang w:val="en-US"/>
    </w:rPr>
  </w:style>
  <w:style w:type="paragraph" w:styleId="Centred" w:customStyle="1">
    <w:name w:val="Centred"/>
    <w:autoRedefine w:val="1"/>
    <w:pPr>
      <w:jc w:val="center"/>
    </w:pPr>
    <w:rPr>
      <w:rFonts w:ascii="Times" w:hAnsi="Times"/>
      <w:sz w:val="22"/>
      <w:lang w:eastAsia="en-US"/>
    </w:rPr>
  </w:style>
  <w:style w:type="paragraph" w:styleId="BulletedIndent" w:customStyle="1">
    <w:name w:val="Bulleted.Indent"/>
    <w:autoRedefine w:val="1"/>
    <w:pPr>
      <w:ind w:left="28"/>
      <w:jc w:val="both"/>
    </w:pPr>
    <w:rPr>
      <w:rFonts w:ascii="Times" w:hAnsi="Times"/>
      <w:sz w:val="22"/>
      <w:lang w:eastAsia="en-US" w:val="en-US"/>
    </w:rPr>
  </w:style>
  <w:style w:type="character" w:styleId="BodyCharChar" w:customStyle="1">
    <w:name w:val="Body Char Char"/>
    <w:link w:val="BodyChar"/>
    <w:rPr>
      <w:rFonts w:ascii="Times" w:hAnsi="Times"/>
      <w:color w:val="000000"/>
      <w:sz w:val="22"/>
      <w:szCs w:val="22"/>
      <w:lang w:bidi="ar-SA" w:eastAsia="en-US" w:val="en-GB"/>
    </w:rPr>
  </w:style>
  <w:style w:type="paragraph" w:styleId="StyleTitleLeft005cm" w:customStyle="1">
    <w:name w:val="Style Title + Left:  0.05 cm"/>
    <w:basedOn w:val="Title"/>
    <w:rPr>
      <w:bCs w:val="1"/>
      <w:szCs w:val="20"/>
    </w:rPr>
  </w:style>
  <w:style w:type="paragraph" w:styleId="Abstract" w:customStyle="1">
    <w:name w:val="Abstract"/>
    <w:pPr>
      <w:spacing w:after="454"/>
      <w:ind w:left="1418"/>
      <w:jc w:val="both"/>
    </w:pPr>
    <w:rPr>
      <w:rFonts w:ascii="Times" w:hAnsi="Times"/>
      <w:color w:val="000000"/>
      <w:lang w:eastAsia="en-US"/>
    </w:rPr>
  </w:style>
  <w:style w:type="paragraph" w:styleId="BalloonText">
    <w:name w:val="Balloon Text"/>
    <w:basedOn w:val="Normal"/>
    <w:semiHidden w:val="1"/>
    <w:rPr>
      <w:rFonts w:ascii="Tahoma" w:cs="Tahoma" w:hAnsi="Tahoma"/>
      <w:sz w:val="16"/>
      <w:szCs w:val="16"/>
    </w:rPr>
  </w:style>
  <w:style w:type="paragraph" w:styleId="FigureCaption" w:customStyle="1">
    <w:name w:val="FigureCaption"/>
    <w:pPr>
      <w:spacing w:before="170"/>
      <w:ind w:left="28"/>
      <w:jc w:val="center"/>
    </w:pPr>
    <w:rPr>
      <w:rFonts w:ascii="Times" w:hAnsi="Times"/>
      <w:color w:val="000000"/>
      <w:sz w:val="22"/>
      <w:szCs w:val="22"/>
      <w:lang w:eastAsia="en-US"/>
    </w:rPr>
  </w:style>
  <w:style w:type="character" w:styleId="sectionChar" w:customStyle="1">
    <w:name w:val="section Char"/>
    <w:link w:val="section"/>
    <w:rPr>
      <w:rFonts w:ascii="Times" w:hAnsi="Times"/>
      <w:b w:val="1"/>
      <w:color w:val="000000"/>
      <w:sz w:val="22"/>
      <w:szCs w:val="22"/>
      <w:lang w:eastAsia="en-US"/>
    </w:rPr>
  </w:style>
  <w:style w:type="character" w:styleId="FormatNotes" w:customStyle="1">
    <w:name w:val="FormatNotes"/>
    <w:rPr>
      <w:rFonts w:ascii="Times" w:hAnsi="Times"/>
      <w:color w:val="ff6600"/>
      <w:sz w:val="20"/>
      <w:szCs w:val="20"/>
      <w:lang w:val="en-GB"/>
    </w:rPr>
  </w:style>
  <w:style w:type="paragraph" w:styleId="BulletedL2" w:customStyle="1">
    <w:name w:val="BulletedL2"/>
    <w:basedOn w:val="Bulleted"/>
    <w:autoRedefine w:val="1"/>
    <w:pPr>
      <w:ind w:left="851"/>
    </w:pPr>
  </w:style>
  <w:style w:type="paragraph" w:styleId="Authors" w:customStyle="1">
    <w:name w:val="Authors"/>
    <w:pPr>
      <w:spacing w:after="113"/>
      <w:ind w:left="1418"/>
    </w:pPr>
    <w:rPr>
      <w:rFonts w:ascii="Times" w:hAnsi="Times"/>
      <w:b w:val="1"/>
      <w:sz w:val="22"/>
      <w:szCs w:val="22"/>
      <w:lang w:eastAsia="en-US"/>
    </w:rPr>
  </w:style>
  <w:style w:type="paragraph" w:styleId="Addresses" w:customStyle="1">
    <w:name w:val="Addresses"/>
    <w:autoRedefine w:val="1"/>
    <w:pPr>
      <w:spacing w:after="454"/>
      <w:ind w:left="1418"/>
    </w:pPr>
    <w:rPr>
      <w:sz w:val="22"/>
      <w:szCs w:val="22"/>
      <w:lang w:eastAsia="en-US"/>
    </w:rPr>
  </w:style>
  <w:style w:type="paragraph" w:styleId="25mmIndent" w:customStyle="1">
    <w:name w:val="25mmIndent"/>
    <w:pPr>
      <w:ind w:left="1418"/>
    </w:pPr>
    <w:rPr>
      <w:rFonts w:ascii="Times" w:hAnsi="Times"/>
      <w:sz w:val="22"/>
      <w:szCs w:val="22"/>
      <w:lang w:eastAsia="en-US" w:val="en-US"/>
    </w:rPr>
  </w:style>
  <w:style w:type="numbering" w:styleId="StyleNumberedOutlinenumberedLeft0cmHanging1cm" w:customStyle="1">
    <w:name w:val="Style Numbered + Outline numbered Left:  0 cm Hanging:  1 cm"/>
    <w:basedOn w:val="NoList"/>
    <w:pPr>
      <w:numPr>
        <w:numId w:val="14"/>
      </w:numPr>
    </w:pPr>
  </w:style>
  <w:style w:type="paragraph" w:styleId="Numbered" w:customStyle="1">
    <w:name w:val="Numbered"/>
    <w:autoRedefine w:val="1"/>
    <w:pPr>
      <w:numPr>
        <w:numId w:val="15"/>
      </w:numPr>
      <w:tabs>
        <w:tab w:val="num" w:pos="567"/>
      </w:tabs>
      <w:ind w:left="567" w:hanging="567"/>
      <w:jc w:val="both"/>
    </w:pPr>
    <w:rPr>
      <w:rFonts w:ascii="Times" w:hAnsi="Times"/>
      <w:color w:val="000000"/>
      <w:sz w:val="22"/>
      <w:szCs w:val="22"/>
      <w:lang w:eastAsia="en-US"/>
    </w:rPr>
  </w:style>
  <w:style w:type="paragraph" w:styleId="TableCaption" w:customStyle="1">
    <w:name w:val="Table.Caption"/>
    <w:pPr>
      <w:spacing w:after="120"/>
      <w:jc w:val="both"/>
    </w:pPr>
    <w:rPr>
      <w:rFonts w:ascii="Times" w:hAnsi="Times"/>
      <w:color w:val="000000"/>
      <w:sz w:val="22"/>
      <w:szCs w:val="22"/>
      <w:lang w:eastAsia="en-US"/>
    </w:rPr>
  </w:style>
  <w:style w:type="paragraph" w:styleId="TableCaptionCentred" w:customStyle="1">
    <w:name w:val="Table.Caption.Centred"/>
    <w:basedOn w:val="TableCaption"/>
    <w:autoRedefine w:val="1"/>
    <w:pPr>
      <w:jc w:val="center"/>
    </w:pPr>
  </w:style>
  <w:style w:type="character" w:styleId="times1" w:customStyle="1">
    <w:name w:val="times1"/>
    <w:rPr>
      <w:rFonts w:ascii="Times New Roman" w:cs="Times New Roman" w:hAnsi="Times New Roman" w:hint="default"/>
      <w:color w:val="000000"/>
      <w:sz w:val="24"/>
      <w:szCs w:val="24"/>
    </w:rPr>
  </w:style>
  <w:style w:type="paragraph" w:styleId="StylesubsubsectionAfter227pt" w:customStyle="1">
    <w:name w:val="Style subsubsection + After:  22.7 pt"/>
    <w:basedOn w:val="subsubsection"/>
    <w:autoRedefine w:val="1"/>
    <w:rPr>
      <w:i w:val="0"/>
      <w:szCs w:val="20"/>
    </w:rPr>
  </w:style>
  <w:style w:type="paragraph" w:styleId="StylesubsubsectionNotItalic" w:customStyle="1">
    <w:name w:val="Style subsubsection + Not Italic"/>
    <w:basedOn w:val="subsubsection"/>
    <w:rPr>
      <w:i w:val="0"/>
      <w:iCs w:val="0"/>
    </w:rPr>
  </w:style>
  <w:style w:type="character" w:styleId="CommentReference">
    <w:name w:val="annotation reference"/>
    <w:semiHidden w:val="1"/>
    <w:rPr>
      <w:sz w:val="16"/>
      <w:szCs w:val="16"/>
    </w:rPr>
  </w:style>
  <w:style w:type="paragraph" w:styleId="CommentText">
    <w:name w:val="annotation text"/>
    <w:basedOn w:val="Normal"/>
    <w:semiHidden w:val="1"/>
    <w:rPr>
      <w:sz w:val="20"/>
    </w:rPr>
  </w:style>
  <w:style w:type="paragraph" w:styleId="CommentSubject">
    <w:name w:val="annotation subject"/>
    <w:basedOn w:val="CommentText"/>
    <w:next w:val="CommentText"/>
    <w:semiHidden w:val="1"/>
    <w:rPr>
      <w:b w:val="1"/>
      <w:bCs w:val="1"/>
    </w:rPr>
  </w:style>
  <w:style w:type="paragraph" w:styleId="StylesubsubsectionNotItalic1Char" w:customStyle="1">
    <w:name w:val="Style subsubsection + Not Italic1 Char"/>
    <w:basedOn w:val="subsubsection"/>
    <w:link w:val="StylesubsubsectionNotItalic1CharChar"/>
    <w:autoRedefine w:val="1"/>
    <w:rPr>
      <w:i w:val="0"/>
      <w:iCs w:val="0"/>
    </w:rPr>
  </w:style>
  <w:style w:type="character" w:styleId="subsubsectionChar" w:customStyle="1">
    <w:name w:val="subsubsection Char"/>
    <w:link w:val="subsubsection"/>
    <w:rPr>
      <w:rFonts w:ascii="Times" w:hAnsi="Times"/>
      <w:i w:val="1"/>
      <w:iCs w:val="1"/>
      <w:color w:val="000000"/>
      <w:sz w:val="22"/>
      <w:szCs w:val="22"/>
      <w:lang w:eastAsia="en-US" w:val="en-US"/>
    </w:rPr>
  </w:style>
  <w:style w:type="character" w:styleId="StylesubsubsectionNotItalic1CharChar" w:customStyle="1">
    <w:name w:val="Style subsubsection + Not Italic1 Char Char"/>
    <w:basedOn w:val="subsubsectionChar"/>
    <w:link w:val="StylesubsubsectionNotItalic1Char"/>
    <w:rPr>
      <w:rFonts w:ascii="Times" w:hAnsi="Times"/>
      <w:i w:val="0"/>
      <w:iCs w:val="0"/>
      <w:color w:val="000000"/>
      <w:sz w:val="22"/>
      <w:szCs w:val="22"/>
      <w:lang w:eastAsia="en-US" w:val="en-US"/>
    </w:rPr>
  </w:style>
  <w:style w:type="paragraph" w:styleId="StyleStylesubsubsectionNotItalic1" w:customStyle="1">
    <w:name w:val="Style Style subsubsection + Not Italic1 +"/>
    <w:basedOn w:val="StylesubsubsectionNotItalic1Char"/>
    <w:link w:val="StyleStylesubsubsectionNotItalic1Char"/>
    <w:pPr>
      <w:numPr>
        <w:ilvl w:val="0"/>
        <w:numId w:val="0"/>
      </w:numPr>
    </w:pPr>
  </w:style>
  <w:style w:type="character" w:styleId="StyleStylesubsubsectionNotItalic1Char" w:customStyle="1">
    <w:name w:val="Style Style subsubsection + Not Italic1 + Char"/>
    <w:basedOn w:val="StylesubsubsectionNotItalic1CharChar"/>
    <w:link w:val="StyleStylesubsubsectionNotItalic1"/>
    <w:rPr>
      <w:rFonts w:ascii="Times" w:hAnsi="Times"/>
      <w:i w:val="0"/>
      <w:iCs w:val="0"/>
      <w:color w:val="000000"/>
      <w:sz w:val="22"/>
      <w:szCs w:val="22"/>
      <w:lang w:eastAsia="en-US" w:val="en-US"/>
    </w:rPr>
  </w:style>
  <w:style w:type="paragraph" w:styleId="StylesectionBefore0pt" w:customStyle="1">
    <w:name w:val="Style section + Before:  0 pt"/>
    <w:basedOn w:val="section"/>
    <w:autoRedefine w:val="1"/>
    <w:pPr>
      <w:numPr>
        <w:numId w:val="17"/>
      </w:numPr>
      <w:spacing w:before="0"/>
    </w:pPr>
    <w:rPr>
      <w:bCs w:val="1"/>
      <w:szCs w:val="20"/>
    </w:rPr>
  </w:style>
  <w:style w:type="paragraph" w:styleId="Reference" w:customStyle="1">
    <w:name w:val="Reference"/>
    <w:pPr>
      <w:tabs>
        <w:tab w:val="left" w:pos="709"/>
      </w:tabs>
      <w:ind w:left="567" w:hanging="567"/>
      <w:jc w:val="both"/>
    </w:pPr>
    <w:rPr>
      <w:rFonts w:ascii="Times" w:hAnsi="Times"/>
      <w:color w:val="000000"/>
      <w:sz w:val="22"/>
      <w:szCs w:val="22"/>
      <w:lang w:eastAsia="en-US"/>
    </w:rPr>
  </w:style>
  <w:style w:type="paragraph" w:styleId="Style25mmIndentBefore6ptAfter6pt" w:customStyle="1">
    <w:name w:val="Style 25mmIndent + Before:  6 pt After:  6 pt"/>
    <w:basedOn w:val="25mmIndent"/>
    <w:pPr>
      <w:spacing w:after="120" w:before="120"/>
    </w:pPr>
    <w:rPr>
      <w:szCs w:val="20"/>
    </w:rPr>
  </w:style>
  <w:style w:type="paragraph" w:styleId="Revision">
    <w:name w:val="Revision"/>
    <w:hidden w:val="1"/>
    <w:uiPriority w:val="99"/>
    <w:semiHidden w:val="1"/>
    <w:rsid w:val="00165E82"/>
    <w:rPr>
      <w:rFonts w:ascii="Sabon" w:hAnsi="Sabon"/>
      <w:sz w:val="22"/>
      <w:lang w:eastAsia="en-US"/>
    </w:rPr>
  </w:style>
  <w:style w:type="paragraph" w:styleId="Subtitle">
    <w:name w:val="Subtitle"/>
    <w:basedOn w:val="Normal"/>
    <w:next w:val="Normal"/>
    <w:pPr>
      <w:spacing w:after="60" w:lineRule="auto"/>
      <w:jc w:val="center"/>
    </w:pPr>
    <w:rPr>
      <w:rFonts w:ascii="Arial" w:cs="Arial" w:eastAsia="Arial" w:hAnsi="Arial"/>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40.0" w:type="dxa"/>
        <w:left w:w="0.0" w:type="dxa"/>
        <w:bottom w:w="4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O91xhxtOLN8Cs53IbAIO4s2uLQ==">CgMxLjA4AHIhMXNra1BFUXdBeDc1OU03WTJEWHB5VlNpV0x4UjhKcGRS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2024-01-09T03:55:00Z</dcterms:created>
  <dc:creator>Graham Douglas</dc:creator>
</cp:coreProperties>
</file>